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A1554" w:rsidRDefault="00FC443C">
      <w:pPr>
        <w:spacing w:line="480" w:lineRule="auto"/>
        <w:ind w:left="2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Decision-Making Matrices: 442 MCADAM</w:t>
      </w:r>
    </w:p>
    <w:p w:rsidR="005A1554" w:rsidRDefault="00FC443C">
      <w:pPr>
        <w:spacing w:line="480" w:lineRule="auto"/>
        <w:ind w:left="43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Name</w:t>
      </w:r>
    </w:p>
    <w:p w:rsidR="005A1554" w:rsidRDefault="00FC443C">
      <w:pPr>
        <w:spacing w:line="480" w:lineRule="auto"/>
        <w:ind w:left="4320"/>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rsidR="005A1554" w:rsidRDefault="00FC443C">
      <w:pPr>
        <w:spacing w:line="480" w:lineRule="auto"/>
        <w:ind w:left="43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Course</w:t>
      </w:r>
    </w:p>
    <w:p w:rsidR="005A1554" w:rsidRDefault="00FC443C">
      <w:pPr>
        <w:spacing w:line="480" w:lineRule="auto"/>
        <w:ind w:left="43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Instructor</w:t>
      </w:r>
    </w:p>
    <w:p w:rsidR="005A1554" w:rsidRDefault="00FC443C">
      <w:pPr>
        <w:spacing w:line="480" w:lineRule="auto"/>
        <w:ind w:left="43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rsidR="005A1554" w:rsidRDefault="005A1554">
      <w:pPr>
        <w:spacing w:line="480" w:lineRule="auto"/>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numPr>
          <w:ilvl w:val="0"/>
          <w:numId w:val="1"/>
        </w:num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5A1554">
      <w:pPr>
        <w:rPr>
          <w:rFonts w:ascii="Times New Roman" w:eastAsia="Times New Roman" w:hAnsi="Times New Roman" w:cs="Times New Roman"/>
          <w:sz w:val="24"/>
          <w:szCs w:val="24"/>
        </w:rPr>
      </w:pPr>
    </w:p>
    <w:p w:rsidR="005A1554" w:rsidRDefault="00FC443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b/>
          <w:sz w:val="24"/>
          <w:szCs w:val="24"/>
        </w:rPr>
        <w:t>Decision-Making Matrices: 442 MCADAM</w:t>
      </w:r>
    </w:p>
    <w:p w:rsidR="005A1554" w:rsidRDefault="00FC443C">
      <w:pPr>
        <w:spacing w:line="480" w:lineRule="auto"/>
        <w:ind w:left="360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rsidR="005A1554" w:rsidRDefault="00FC443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Decision-making is an essential component that drives the performance of a business entity as a definitive aspect of the ultimate business plan.MCADAMS is a designer handbag retailing company started by Sarah Shell. The company has been able to find a nich</w:t>
      </w:r>
      <w:r>
        <w:rPr>
          <w:rFonts w:ascii="Times New Roman" w:eastAsia="Times New Roman" w:hAnsi="Times New Roman" w:cs="Times New Roman"/>
          <w:sz w:val="24"/>
          <w:szCs w:val="24"/>
        </w:rPr>
        <w:t>e in this market, creating contact with the market. It is credible that the company at the moment desires to improve its brand and lower production costs. With this intent, the company should apply Value-based management processes which enable actionable d</w:t>
      </w:r>
      <w:r>
        <w:rPr>
          <w:rFonts w:ascii="Times New Roman" w:eastAsia="Times New Roman" w:hAnsi="Times New Roman" w:cs="Times New Roman"/>
          <w:sz w:val="24"/>
          <w:szCs w:val="24"/>
        </w:rPr>
        <w:t>ecision-making matrices. This paper presents this management practice showing the matrices that the application is both qualitative and quantitative to ensure good decision-making when sourcing for a manufacturer.</w:t>
      </w:r>
    </w:p>
    <w:p w:rsidR="005A1554" w:rsidRDefault="00FC443C">
      <w:pPr>
        <w:spacing w:line="480" w:lineRule="auto"/>
        <w:ind w:left="216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Decision making matrices</w:t>
      </w: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Value-base</w:t>
      </w:r>
      <w:r>
        <w:rPr>
          <w:rFonts w:ascii="Times New Roman" w:eastAsia="Times New Roman" w:hAnsi="Times New Roman" w:cs="Times New Roman"/>
          <w:sz w:val="24"/>
          <w:szCs w:val="24"/>
        </w:rPr>
        <w:t>d Management (VBM) on management skills for a company that focuses on the company’s performance drawing on all aspects of the entity to create an approach that will be compliant to both long term and short term has and objectives of the company (Koller, 19</w:t>
      </w:r>
      <w:r>
        <w:rPr>
          <w:rFonts w:ascii="Times New Roman" w:eastAsia="Times New Roman" w:hAnsi="Times New Roman" w:cs="Times New Roman"/>
          <w:sz w:val="24"/>
          <w:szCs w:val="24"/>
        </w:rPr>
        <w:t>94). Performance is an essential aspect of a business and meaning a system directed by applicable and actionable decisions.</w:t>
      </w: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this particular case, MCADAM needs applicable decision-making matrices that will enable them to source for the proper </w:t>
      </w:r>
      <w:r>
        <w:rPr>
          <w:rFonts w:ascii="Times New Roman" w:eastAsia="Times New Roman" w:hAnsi="Times New Roman" w:cs="Times New Roman"/>
          <w:sz w:val="24"/>
          <w:szCs w:val="24"/>
        </w:rPr>
        <w:t>manufacture. The decision to move the company to Toronto is purposely for reducing production costs to maximize profits and ensure the company's continuous growth (Welsh, 2019). Identifying the company’s value drivers is a first step towards finding suitab</w:t>
      </w:r>
      <w:r>
        <w:rPr>
          <w:rFonts w:ascii="Times New Roman" w:eastAsia="Times New Roman" w:hAnsi="Times New Roman" w:cs="Times New Roman"/>
          <w:sz w:val="24"/>
          <w:szCs w:val="24"/>
        </w:rPr>
        <w:t xml:space="preserve">le manufacture. This matrix entails identifying the critical components of the business and setting them in alignment with the company’s objectives. </w:t>
      </w:r>
      <w:r>
        <w:rPr>
          <w:rFonts w:ascii="Times New Roman" w:eastAsia="Times New Roman" w:hAnsi="Times New Roman" w:cs="Times New Roman"/>
          <w:sz w:val="24"/>
          <w:szCs w:val="24"/>
        </w:rPr>
        <w:lastRenderedPageBreak/>
        <w:t>These components include employees, customers and retailers, and owners. The key element that drives the co</w:t>
      </w:r>
      <w:r>
        <w:rPr>
          <w:rFonts w:ascii="Times New Roman" w:eastAsia="Times New Roman" w:hAnsi="Times New Roman" w:cs="Times New Roman"/>
          <w:sz w:val="24"/>
          <w:szCs w:val="24"/>
        </w:rPr>
        <w:t>mpany will determine the manufacturing company to engage with (Koller, 1994). The critical component is the value driver, which determines the business's decision.</w:t>
      </w: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Quality is in the market and should be a key consideration in decision-making. Pr</w:t>
      </w:r>
      <w:r>
        <w:rPr>
          <w:rFonts w:ascii="Times New Roman" w:eastAsia="Times New Roman" w:hAnsi="Times New Roman" w:cs="Times New Roman"/>
          <w:sz w:val="24"/>
          <w:szCs w:val="24"/>
        </w:rPr>
        <w:t>oduct quality will dictate the sales in the markets and the retailers and final customers(Fontana et al.,2019).In this particular case, MCADAM has to consider the quality of the handbags dictated by the market demand. The appropriate company will be one th</w:t>
      </w:r>
      <w:r>
        <w:rPr>
          <w:rFonts w:ascii="Times New Roman" w:eastAsia="Times New Roman" w:hAnsi="Times New Roman" w:cs="Times New Roman"/>
          <w:sz w:val="24"/>
          <w:szCs w:val="24"/>
        </w:rPr>
        <w:t xml:space="preserve">at can offer the best quality of the bags at a minimal production cost. Furthermore, to ensure quality, the management should be well focused on keen selection from the pool of potential manufacturing partners, a firm well aligned with the company's goals </w:t>
      </w:r>
      <w:r>
        <w:rPr>
          <w:rFonts w:ascii="Times New Roman" w:eastAsia="Times New Roman" w:hAnsi="Times New Roman" w:cs="Times New Roman"/>
          <w:sz w:val="24"/>
          <w:szCs w:val="24"/>
        </w:rPr>
        <w:t>and objectives. In this essence, the company will focus on short-term and long-term growth (Koller, 1994).</w:t>
      </w: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company targets are essential in influencing decision-making.MCADAM's decision over a manufacturing partnership will need to orient on </w:t>
      </w:r>
      <w:r>
        <w:rPr>
          <w:rFonts w:ascii="Times New Roman" w:eastAsia="Times New Roman" w:hAnsi="Times New Roman" w:cs="Times New Roman"/>
          <w:sz w:val="24"/>
          <w:szCs w:val="24"/>
        </w:rPr>
        <w:t>its set targets. Targets allow a company to evaluate its performance over some time compared to its goals and objectives. Here the business will look for a partner that will fulfill its targets (Koller, 1994). For example, in the exploit to seek a manufact</w:t>
      </w:r>
      <w:r>
        <w:rPr>
          <w:rFonts w:ascii="Times New Roman" w:eastAsia="Times New Roman" w:hAnsi="Times New Roman" w:cs="Times New Roman"/>
          <w:sz w:val="24"/>
          <w:szCs w:val="24"/>
        </w:rPr>
        <w:t>urer, the company projected to crease sales by 50% in 2017 compared to 2016(Welsh, 2019). This means that the company would source a partner who would sustain their demand, changing the designs as prescribed by the company.</w:t>
      </w: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Value creation mindset a</w:t>
      </w:r>
      <w:r>
        <w:rPr>
          <w:rFonts w:ascii="Times New Roman" w:eastAsia="Times New Roman" w:hAnsi="Times New Roman" w:cs="Times New Roman"/>
          <w:sz w:val="24"/>
          <w:szCs w:val="24"/>
        </w:rPr>
        <w:t xml:space="preserve">s a factor that can help address the company’s situation and where they want to be in the short and long term periods. This re-umpire the </w:t>
      </w:r>
      <w:r>
        <w:rPr>
          <w:rFonts w:ascii="Times New Roman" w:eastAsia="Times New Roman" w:hAnsi="Times New Roman" w:cs="Times New Roman"/>
          <w:sz w:val="24"/>
          <w:szCs w:val="24"/>
        </w:rPr>
        <w:lastRenderedPageBreak/>
        <w:t>company's management to be focused In identifying the company needs that us the stakeholders, employees, owners, and t</w:t>
      </w:r>
      <w:r>
        <w:rPr>
          <w:rFonts w:ascii="Times New Roman" w:eastAsia="Times New Roman" w:hAnsi="Times New Roman" w:cs="Times New Roman"/>
          <w:sz w:val="24"/>
          <w:szCs w:val="24"/>
        </w:rPr>
        <w:t>he market(Koller, 1994). This perspective will define the company's interactions based on their culture and how the partnership will be painful to the company, not only financially but also in the non -financial.</w:t>
      </w:r>
    </w:p>
    <w:p w:rsidR="005A1554" w:rsidRDefault="00FC443C">
      <w:pPr>
        <w:spacing w:line="480" w:lineRule="auto"/>
        <w:ind w:left="288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Risks and benefits</w:t>
      </w:r>
    </w:p>
    <w:p w:rsidR="005A1554" w:rsidRDefault="00FC443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value-based management</w:t>
      </w:r>
      <w:r>
        <w:rPr>
          <w:rFonts w:ascii="Times New Roman" w:eastAsia="Times New Roman" w:hAnsi="Times New Roman" w:cs="Times New Roman"/>
          <w:sz w:val="24"/>
          <w:szCs w:val="24"/>
        </w:rPr>
        <w:t xml:space="preserve"> system explains the pitfalls around the adoption (Koller, 1994). The applicability of the decision-making matrices can define the risks and benefits. The risks associated with the methods can be attributed to the value driver and the manufacturer. Identif</w:t>
      </w:r>
      <w:r>
        <w:rPr>
          <w:rFonts w:ascii="Times New Roman" w:eastAsia="Times New Roman" w:hAnsi="Times New Roman" w:cs="Times New Roman"/>
          <w:sz w:val="24"/>
          <w:szCs w:val="24"/>
        </w:rPr>
        <w:t>ying the key drivers are said to be a difficult process that requires a pool of information and a period for observation to determine with precision (Koller, 1994).In this case, if the company fails to identify the suitable component, decision-making can b</w:t>
      </w:r>
      <w:r>
        <w:rPr>
          <w:rFonts w:ascii="Times New Roman" w:eastAsia="Times New Roman" w:hAnsi="Times New Roman" w:cs="Times New Roman"/>
          <w:sz w:val="24"/>
          <w:szCs w:val="24"/>
        </w:rPr>
        <w:t>e influenced by the result, which could be detrimental to the company regarding an unsuited partner.</w:t>
      </w:r>
    </w:p>
    <w:p w:rsidR="005A1554" w:rsidRDefault="00FC443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Keen observation of the market and the company’s targets, goals, and objectives is essential, a key instrument in deciding the output required.  In this re</w:t>
      </w:r>
      <w:r>
        <w:rPr>
          <w:rFonts w:ascii="Times New Roman" w:eastAsia="Times New Roman" w:hAnsi="Times New Roman" w:cs="Times New Roman"/>
          <w:sz w:val="24"/>
          <w:szCs w:val="24"/>
        </w:rPr>
        <w:t xml:space="preserve">gard, the decision for a manufacturing partner should be well planned based on market research and compatibility of the product. This will ensure a proximal partnership whereby the company will align with the most appropriate production level needed to be </w:t>
      </w:r>
      <w:r>
        <w:rPr>
          <w:rFonts w:ascii="Times New Roman" w:eastAsia="Times New Roman" w:hAnsi="Times New Roman" w:cs="Times New Roman"/>
          <w:sz w:val="24"/>
          <w:szCs w:val="24"/>
        </w:rPr>
        <w:t>dictated by its market research and performance measures.</w:t>
      </w:r>
    </w:p>
    <w:p w:rsidR="005A1554" w:rsidRDefault="00FC443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however, benefits that the company can accrue. The stated matrices are drives from functional scenarios that have proved credible (O'Sullivan, 2016).In this case, if the company identifie</w:t>
      </w:r>
      <w:r>
        <w:rPr>
          <w:rFonts w:ascii="Times New Roman" w:eastAsia="Times New Roman" w:hAnsi="Times New Roman" w:cs="Times New Roman"/>
          <w:sz w:val="24"/>
          <w:szCs w:val="24"/>
        </w:rPr>
        <w:t xml:space="preserve">s its fundamental drivers, the decision made will be suitable for the company and acceptable to the prospective partner. The value creation mindset </w:t>
      </w:r>
      <w:r>
        <w:rPr>
          <w:rFonts w:ascii="Times New Roman" w:eastAsia="Times New Roman" w:hAnsi="Times New Roman" w:cs="Times New Roman"/>
          <w:sz w:val="24"/>
          <w:szCs w:val="24"/>
        </w:rPr>
        <w:lastRenderedPageBreak/>
        <w:t>is beneficial to the company as it defines the extent and limits of the business, its culture, and its busin</w:t>
      </w:r>
      <w:r>
        <w:rPr>
          <w:rFonts w:ascii="Times New Roman" w:eastAsia="Times New Roman" w:hAnsi="Times New Roman" w:cs="Times New Roman"/>
          <w:sz w:val="24"/>
          <w:szCs w:val="24"/>
        </w:rPr>
        <w:t>ess prospect. This allows the business to be better focus on performance capabilities (Isaacs et al., 2016). This will ensure a sustainable relationship with the manufacturing company with the well-laid out stipulations.</w:t>
      </w:r>
    </w:p>
    <w:p w:rsidR="005A1554" w:rsidRDefault="00FC443C">
      <w:pPr>
        <w:spacing w:line="480" w:lineRule="auto"/>
        <w:ind w:left="216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Application of the matrices</w:t>
      </w:r>
    </w:p>
    <w:p w:rsidR="005A1554" w:rsidRDefault="00FC443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appropriate use of these decision-making matrices will ensure the company can grow equitably satisfy both the manufactures and the market.McAdams' prospect for a Toronto-based manufacturing company is influenced majorly by the production costs. In this</w:t>
      </w:r>
      <w:r>
        <w:rPr>
          <w:rFonts w:ascii="Times New Roman" w:eastAsia="Times New Roman" w:hAnsi="Times New Roman" w:cs="Times New Roman"/>
          <w:sz w:val="24"/>
          <w:szCs w:val="24"/>
        </w:rPr>
        <w:t xml:space="preserve"> case, employing the decision-making matrices will help the company focus on the right partner to engage. Value-based management systems explain the need to have good decision-making tools beyond the statutory norm of business organizations to incorporate </w:t>
      </w:r>
      <w:r>
        <w:rPr>
          <w:rFonts w:ascii="Times New Roman" w:eastAsia="Times New Roman" w:hAnsi="Times New Roman" w:cs="Times New Roman"/>
          <w:sz w:val="24"/>
          <w:szCs w:val="24"/>
        </w:rPr>
        <w:t>various factions of the entity that compose the basis from which decisions can be made (Koller, 1994).The combination of value drivers, quality of goods, value creation mindset, targets goals, and objective matrices peak as the most appropriate tools for d</w:t>
      </w:r>
      <w:r>
        <w:rPr>
          <w:rFonts w:ascii="Times New Roman" w:eastAsia="Times New Roman" w:hAnsi="Times New Roman" w:cs="Times New Roman"/>
          <w:sz w:val="24"/>
          <w:szCs w:val="24"/>
        </w:rPr>
        <w:t>ecision-making in MCADAMS.</w:t>
      </w:r>
    </w:p>
    <w:p w:rsidR="005A1554" w:rsidRDefault="00FC443C">
      <w:pPr>
        <w:spacing w:line="480" w:lineRule="auto"/>
        <w:ind w:left="288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rsidR="005A1554" w:rsidRDefault="00FC443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Employing VBMs has become crucial in business organizations and should be implemented at all levels. For decision-making to be full proof, the business should focus on implementing the VBM as a means of direction to en</w:t>
      </w:r>
      <w:r>
        <w:rPr>
          <w:rFonts w:ascii="Times New Roman" w:eastAsia="Times New Roman" w:hAnsi="Times New Roman" w:cs="Times New Roman"/>
          <w:sz w:val="24"/>
          <w:szCs w:val="24"/>
        </w:rPr>
        <w:t>sure maximum performance and sustainability. The proposer matrices can be of great use to the company fostering its success.</w:t>
      </w:r>
    </w:p>
    <w:p w:rsidR="005A1554" w:rsidRDefault="005A1554">
      <w:pPr>
        <w:spacing w:line="480" w:lineRule="auto"/>
        <w:ind w:left="3600"/>
        <w:rPr>
          <w:rFonts w:ascii="Times New Roman" w:eastAsia="Times New Roman" w:hAnsi="Times New Roman" w:cs="Times New Roman"/>
          <w:b/>
          <w:sz w:val="24"/>
          <w:szCs w:val="24"/>
        </w:rPr>
      </w:pPr>
    </w:p>
    <w:p w:rsidR="005A1554" w:rsidRDefault="00FC443C">
      <w:pPr>
        <w:spacing w:line="480" w:lineRule="auto"/>
        <w:ind w:left="360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Isaacs. K, Langstaff.D, Eisenstat. R, (2017)4WaysCEOsCanConquerShort-</w:t>
      </w:r>
    </w:p>
    <w:p w:rsidR="005A1554" w:rsidRDefault="00FC443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Terms, Harvard Business Review</w:t>
      </w:r>
    </w:p>
    <w:p w:rsidR="005A1554" w:rsidRDefault="00FC443C">
      <w:pPr>
        <w:spacing w:line="480" w:lineRule="auto"/>
        <w:ind w:left="720"/>
        <w:rPr>
          <w:rFonts w:ascii="Times New Roman" w:eastAsia="Times New Roman" w:hAnsi="Times New Roman" w:cs="Times New Roman"/>
          <w:sz w:val="24"/>
          <w:szCs w:val="24"/>
        </w:rPr>
      </w:pPr>
      <w:hyperlink r:id="rId7" w:history="1">
        <w:r>
          <w:rPr>
            <w:rStyle w:val="Hyperlink"/>
            <w:rFonts w:ascii="Times New Roman" w:eastAsia="Times New Roman" w:hAnsi="Times New Roman" w:cs="Times New Roman"/>
            <w:sz w:val="24"/>
            <w:szCs w:val="24"/>
          </w:rPr>
          <w:t>https://www.google.com/amp/s/hbr.org/amp/2017/02/4-ways-ceos-can-conquer-short-termism</w:t>
        </w:r>
      </w:hyperlink>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Fontana. R, Girod.SJ.G, Králik.M (2019)</w:t>
      </w:r>
    </w:p>
    <w:p w:rsidR="005A1554" w:rsidRDefault="00FC443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How Luxury Brands Can Beat</w:t>
      </w:r>
    </w:p>
    <w:p w:rsidR="005A1554" w:rsidRDefault="00FC443C">
      <w:pPr>
        <w:spacing w:line="480" w:lineRule="auto"/>
        <w:ind w:left="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Counterfeiters</w:t>
      </w:r>
      <w:hyperlink r:id="rId8" w:history="1">
        <w:r>
          <w:rPr>
            <w:rStyle w:val="Hyperlink"/>
            <w:rFonts w:ascii="Times New Roman" w:eastAsia="Times New Roman" w:hAnsi="Times New Roman" w:cs="Times New Roman"/>
            <w:sz w:val="24"/>
            <w:szCs w:val="24"/>
          </w:rPr>
          <w:t>https://www.imd.org/why-imd/imd-in-the-media/how-luxury-brands-can-beat-counterfeiters/</w:t>
        </w:r>
      </w:hyperlink>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Koller .T (2016) What is value-based management? Valuation Measu</w:t>
      </w:r>
      <w:r>
        <w:rPr>
          <w:rFonts w:ascii="Times New Roman" w:eastAsia="Times New Roman" w:hAnsi="Times New Roman" w:cs="Times New Roman"/>
          <w:sz w:val="24"/>
          <w:szCs w:val="24"/>
        </w:rPr>
        <w:t>ring and Managing the Value of Companies, Mickensey</w:t>
      </w:r>
      <w:r>
        <w:t xml:space="preserve"> </w:t>
      </w:r>
      <w:r>
        <w:rPr>
          <w:rFonts w:ascii="Times New Roman" w:eastAsia="Times New Roman" w:hAnsi="Times New Roman" w:cs="Times New Roman"/>
          <w:sz w:val="24"/>
          <w:szCs w:val="24"/>
        </w:rPr>
        <w:t>&amp;Company, SecondEdition, by</w:t>
      </w:r>
    </w:p>
    <w:p w:rsidR="005A1554" w:rsidRDefault="00FC443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Tim Copeland, Tim Koller,andJackMurrin,publishedbyJohnWiley&amp;Sons, New York</w:t>
      </w:r>
    </w:p>
    <w:p w:rsidR="005A1554" w:rsidRDefault="005A1554">
      <w:pPr>
        <w:spacing w:line="480" w:lineRule="auto"/>
        <w:ind w:left="720"/>
        <w:rPr>
          <w:rFonts w:ascii="Times New Roman" w:eastAsia="Times New Roman" w:hAnsi="Times New Roman" w:cs="Times New Roman"/>
          <w:sz w:val="24"/>
          <w:szCs w:val="24"/>
        </w:rPr>
      </w:pP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Welsh. J, (2016)442MCADAM Richard Ivey School of Business Foundation IvePublishing,  </w:t>
      </w: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Ivey Business </w:t>
      </w:r>
      <w:r>
        <w:rPr>
          <w:rFonts w:ascii="Times New Roman" w:eastAsia="Times New Roman" w:hAnsi="Times New Roman" w:cs="Times New Roman"/>
          <w:sz w:val="24"/>
          <w:szCs w:val="24"/>
        </w:rPr>
        <w:t>School, Western</w:t>
      </w: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University, London, Ontario, Canada, N6G0N1 ;( t) 519.661.3208 ;( e) </w:t>
      </w:r>
      <w:hyperlink r:id="rId9" w:history="1">
        <w:r>
          <w:rPr>
            <w:rStyle w:val="Hyperlink"/>
            <w:rFonts w:ascii="Times New Roman" w:eastAsia="Times New Roman" w:hAnsi="Times New Roman" w:cs="Times New Roman"/>
            <w:sz w:val="24"/>
            <w:szCs w:val="24"/>
          </w:rPr>
          <w:t>cases@ivey.ca</w:t>
        </w:r>
      </w:hyperlink>
      <w:r>
        <w:rPr>
          <w:rFonts w:ascii="Times New Roman" w:eastAsia="Times New Roman" w:hAnsi="Times New Roman" w:cs="Times New Roman"/>
          <w:sz w:val="24"/>
          <w:szCs w:val="24"/>
        </w:rPr>
        <w:t>; O'Connell,</w:t>
      </w:r>
    </w:p>
    <w:p w:rsidR="005A1554" w:rsidRDefault="00FC44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O'Connell, Vincent &amp; O'Sullivan, Don. (2016). Are Nonfinancial Metrics Good Leading Indicators </w:t>
      </w:r>
    </w:p>
    <w:p w:rsidR="005A1554" w:rsidRDefault="00FC443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of Future Fi</w:t>
      </w:r>
      <w:r>
        <w:rPr>
          <w:rFonts w:ascii="Times New Roman" w:eastAsia="Times New Roman" w:hAnsi="Times New Roman" w:cs="Times New Roman"/>
          <w:sz w:val="24"/>
          <w:szCs w:val="24"/>
        </w:rPr>
        <w:t>nancial Performance?. MIT Sloan Management Review. 57. 21-23.</w:t>
      </w:r>
    </w:p>
    <w:p w:rsidR="005A1554" w:rsidRDefault="005A1554">
      <w:pPr>
        <w:spacing w:line="480" w:lineRule="auto"/>
        <w:rPr>
          <w:rFonts w:ascii="Times New Roman" w:eastAsia="Times New Roman" w:hAnsi="Times New Roman" w:cs="Times New Roman"/>
          <w:sz w:val="24"/>
          <w:szCs w:val="24"/>
        </w:rPr>
      </w:pPr>
    </w:p>
    <w:sectPr w:rsidR="005A1554">
      <w:headerReference w:type="default" r:id="rId10"/>
      <w:footerReference w:type="default" r:id="rId11"/>
      <w:headerReference w:type="first" r:id="rId12"/>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FC443C">
      <w:pPr>
        <w:spacing w:line="240" w:lineRule="auto"/>
      </w:pPr>
      <w:r>
        <w:separator/>
      </w:r>
    </w:p>
  </w:endnote>
  <w:endnote w:type="continuationSeparator" w:id="0">
    <w:p w:rsidR="00000000" w:rsidRDefault="00FC44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A1554" w:rsidRDefault="005A15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FC443C">
      <w:pPr>
        <w:spacing w:line="240" w:lineRule="auto"/>
      </w:pPr>
      <w:r>
        <w:separator/>
      </w:r>
    </w:p>
  </w:footnote>
  <w:footnote w:type="continuationSeparator" w:id="0">
    <w:p w:rsidR="00000000" w:rsidRDefault="00FC44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A1554" w:rsidRDefault="00FC443C">
    <w:pPr>
      <w:jc w:val="right"/>
    </w:pPr>
    <w:r>
      <w:fldChar w:fldCharType="begin"/>
    </w:r>
    <w:r>
      <w:instrText>PAGE</w:instrText>
    </w:r>
    <w:r>
      <w:fldChar w:fldCharType="separate"/>
    </w:r>
    <w:r>
      <w:rPr>
        <w:noProof/>
      </w:rPr>
      <w:t>5</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A1554" w:rsidRDefault="005A155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multiLevelType w:val="hybridMultilevel"/>
    <w:tmpl w:val="FFFFFFFF"/>
    <w:lvl w:ilvl="0" w:tplc="57107A50">
      <w:start w:val="1"/>
      <w:numFmt w:val="bullet"/>
      <w:lvlText w:val="●"/>
      <w:lvlJc w:val="left"/>
      <w:pPr>
        <w:ind w:left="720" w:hanging="360"/>
      </w:pPr>
      <w:rPr>
        <w:u w:val="none"/>
      </w:rPr>
    </w:lvl>
    <w:lvl w:ilvl="1" w:tplc="B6CC2FD6">
      <w:start w:val="1"/>
      <w:numFmt w:val="bullet"/>
      <w:lvlText w:val="○"/>
      <w:lvlJc w:val="left"/>
      <w:pPr>
        <w:ind w:left="1440" w:hanging="360"/>
      </w:pPr>
      <w:rPr>
        <w:u w:val="none"/>
      </w:rPr>
    </w:lvl>
    <w:lvl w:ilvl="2" w:tplc="7E0068D0">
      <w:start w:val="1"/>
      <w:numFmt w:val="bullet"/>
      <w:lvlText w:val="■"/>
      <w:lvlJc w:val="left"/>
      <w:pPr>
        <w:ind w:left="2160" w:hanging="360"/>
      </w:pPr>
      <w:rPr>
        <w:u w:val="none"/>
      </w:rPr>
    </w:lvl>
    <w:lvl w:ilvl="3" w:tplc="5E78BD58">
      <w:start w:val="1"/>
      <w:numFmt w:val="bullet"/>
      <w:lvlText w:val="●"/>
      <w:lvlJc w:val="left"/>
      <w:pPr>
        <w:ind w:left="2880" w:hanging="360"/>
      </w:pPr>
      <w:rPr>
        <w:u w:val="none"/>
      </w:rPr>
    </w:lvl>
    <w:lvl w:ilvl="4" w:tplc="87CE60E6">
      <w:start w:val="1"/>
      <w:numFmt w:val="bullet"/>
      <w:lvlText w:val="○"/>
      <w:lvlJc w:val="left"/>
      <w:pPr>
        <w:ind w:left="3600" w:hanging="360"/>
      </w:pPr>
      <w:rPr>
        <w:u w:val="none"/>
      </w:rPr>
    </w:lvl>
    <w:lvl w:ilvl="5" w:tplc="BD341E62">
      <w:start w:val="1"/>
      <w:numFmt w:val="bullet"/>
      <w:lvlText w:val="■"/>
      <w:lvlJc w:val="left"/>
      <w:pPr>
        <w:ind w:left="4320" w:hanging="360"/>
      </w:pPr>
      <w:rPr>
        <w:u w:val="none"/>
      </w:rPr>
    </w:lvl>
    <w:lvl w:ilvl="6" w:tplc="E58E23EA">
      <w:start w:val="1"/>
      <w:numFmt w:val="bullet"/>
      <w:lvlText w:val="●"/>
      <w:lvlJc w:val="left"/>
      <w:pPr>
        <w:ind w:left="5040" w:hanging="360"/>
      </w:pPr>
      <w:rPr>
        <w:u w:val="none"/>
      </w:rPr>
    </w:lvl>
    <w:lvl w:ilvl="7" w:tplc="0A2CB5B0">
      <w:start w:val="1"/>
      <w:numFmt w:val="bullet"/>
      <w:lvlText w:val="○"/>
      <w:lvlJc w:val="left"/>
      <w:pPr>
        <w:ind w:left="5760" w:hanging="360"/>
      </w:pPr>
      <w:rPr>
        <w:u w:val="none"/>
      </w:rPr>
    </w:lvl>
    <w:lvl w:ilvl="8" w:tplc="AC363762">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554"/>
    <w:rsid w:val="005A1554"/>
    <w:rsid w:val="00FC4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46AACE35-132F-0247-8F74-AE49328D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1"/>
    </w:rPr>
  </w:style>
  <w:style w:type="paragraph" w:styleId="Heading1">
    <w:name w:val="heading 1"/>
    <w:basedOn w:val="Normal1"/>
    <w:next w:val="Normal1"/>
    <w:uiPriority w:val="9"/>
    <w:qFormat/>
    <w:pPr>
      <w:keepNext/>
      <w:keepLines/>
      <w:spacing w:before="400" w:after="120"/>
      <w:outlineLvl w:val="0"/>
    </w:pPr>
    <w:rPr>
      <w:sz w:val="40"/>
      <w:szCs w:val="40"/>
    </w:rPr>
  </w:style>
  <w:style w:type="paragraph" w:styleId="Heading2">
    <w:name w:val="heading 2"/>
    <w:basedOn w:val="Normal1"/>
    <w:next w:val="Normal1"/>
    <w:uiPriority w:val="9"/>
    <w:semiHidden/>
    <w:unhideWhenUsed/>
    <w:qFormat/>
    <w:pPr>
      <w:keepNext/>
      <w:keepLines/>
      <w:spacing w:before="360" w:after="120"/>
      <w:outlineLvl w:val="1"/>
    </w:pPr>
    <w:rPr>
      <w:sz w:val="32"/>
      <w:szCs w:val="32"/>
    </w:rPr>
  </w:style>
  <w:style w:type="paragraph" w:styleId="Heading3">
    <w:name w:val="heading 3"/>
    <w:basedOn w:val="Normal1"/>
    <w:next w:val="Normal1"/>
    <w:uiPriority w:val="9"/>
    <w:semiHidden/>
    <w:unhideWhenUsed/>
    <w:qFormat/>
    <w:pPr>
      <w:keepNext/>
      <w:keepLines/>
      <w:spacing w:before="320" w:after="80"/>
      <w:outlineLvl w:val="2"/>
    </w:pPr>
    <w:rPr>
      <w:color w:val="434343"/>
      <w:sz w:val="28"/>
      <w:szCs w:val="28"/>
    </w:rPr>
  </w:style>
  <w:style w:type="paragraph" w:styleId="Heading4">
    <w:name w:val="heading 4"/>
    <w:basedOn w:val="Normal1"/>
    <w:next w:val="Normal1"/>
    <w:uiPriority w:val="9"/>
    <w:semiHidden/>
    <w:unhideWhenUsed/>
    <w:qFormat/>
    <w:pPr>
      <w:keepNext/>
      <w:keepLines/>
      <w:spacing w:before="280" w:after="80"/>
      <w:outlineLvl w:val="3"/>
    </w:pPr>
    <w:rPr>
      <w:color w:val="666666"/>
      <w:sz w:val="24"/>
      <w:szCs w:val="24"/>
    </w:rPr>
  </w:style>
  <w:style w:type="paragraph" w:styleId="Heading5">
    <w:name w:val="heading 5"/>
    <w:basedOn w:val="Normal1"/>
    <w:next w:val="Normal1"/>
    <w:uiPriority w:val="9"/>
    <w:semiHidden/>
    <w:unhideWhenUsed/>
    <w:qFormat/>
    <w:pPr>
      <w:keepNext/>
      <w:keepLines/>
      <w:spacing w:before="240" w:after="80"/>
      <w:outlineLvl w:val="4"/>
    </w:pPr>
    <w:rPr>
      <w:color w:val="666666"/>
    </w:rPr>
  </w:style>
  <w:style w:type="paragraph" w:styleId="Heading6">
    <w:name w:val="heading 6"/>
    <w:basedOn w:val="Normal1"/>
    <w:next w:val="Normal1"/>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uiPriority w:val="10"/>
    <w:qFormat/>
    <w:pPr>
      <w:keepNext/>
      <w:keepLines/>
      <w:spacing w:after="60"/>
    </w:pPr>
    <w:rPr>
      <w:sz w:val="52"/>
      <w:szCs w:val="52"/>
    </w:rPr>
  </w:style>
  <w:style w:type="paragraph" w:styleId="Subtitle">
    <w:name w:val="Subtitle"/>
    <w:basedOn w:val="Normal1"/>
    <w:next w:val="Normal1"/>
    <w:uiPriority w:val="11"/>
    <w:qFormat/>
    <w:pPr>
      <w:keepNext/>
      <w:keepLines/>
      <w:spacing w:after="320"/>
    </w:pPr>
    <w:rPr>
      <w:color w:val="666666"/>
      <w:sz w:val="30"/>
      <w:szCs w:val="30"/>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imd.org/why-imd/imd-in-the-media/how-luxury-brands-can-beat-counterfeiters/" TargetMode="Externa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www.google.com/amp/s/hbr.org/amp/2017/02/4-ways-ceos-can-conquer-short-termism" TargetMode="External" /><Relationship Id="rId12" Type="http://schemas.openxmlformats.org/officeDocument/2006/relationships/header" Target="header2.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1.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mailto:cases@ivey.ca"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1228</Words>
  <Characters>7004</Characters>
  <Application>Microsoft Office Word</Application>
  <DocSecurity>0</DocSecurity>
  <Lines>58</Lines>
  <Paragraphs>16</Paragraphs>
  <ScaleCrop>false</ScaleCrop>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nyoike31@gmail.com</cp:lastModifiedBy>
  <cp:revision>2</cp:revision>
  <dcterms:created xsi:type="dcterms:W3CDTF">2021-09-20T00:01:00Z</dcterms:created>
  <dcterms:modified xsi:type="dcterms:W3CDTF">2021-09-20T00:01:00Z</dcterms:modified>
</cp:coreProperties>
</file>